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 NGƯỜI CÓ CÔNG VỚI CÁCH MẠNG, THÂN NHÂN LIỆT SĨ THUỘC TRƯỜNG HỢP ĐƯỢC HỖ TRỢ CẢI THIỆN NHÀ Ở THEO QUY ĐỊNH CỦA PHÁP LỆNH </w:t>
      </w:r>
    </w:p>
    <w:p w:rsidR="00000000" w:rsidDel="00000000" w:rsidP="00000000" w:rsidRDefault="00000000" w:rsidRPr="00000000" w14:paraId="00000002">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ƯU ĐÃI NGƯỜI CÓ CÔNG VỚI CÁCH MẠNG</w:t>
      </w:r>
    </w:p>
    <w:p w:rsidR="00000000" w:rsidDel="00000000" w:rsidP="00000000" w:rsidRDefault="00000000" w:rsidRPr="00000000" w14:paraId="00000003">
      <w:pPr>
        <w:jc w:val="center"/>
        <w:rPr>
          <w:rFonts w:ascii="Times New Roman" w:cs="Times New Roman" w:eastAsia="Times New Roman" w:hAnsi="Times New Roman"/>
          <w:b w:val="1"/>
          <w:bCs w:val="1"/>
          <w:i w:val="1"/>
          <w:iCs w:val="1"/>
          <w:sz w:val="26"/>
          <w:szCs w:val="26"/>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 NGƯỜI ĐỨNG ĐƠN CẦN CUNG CẤP</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Đơn đăng ký mua (theo Nghị định 136/2026):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01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hyperlink r:id="rId7">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Giấy tờ chứng minh Người có công với Cách mạng/thân nhân Liệt sĩ theo quy định Pháp luật, cụ thể:</w:t>
      </w:r>
    </w:p>
    <w:p w:rsidR="00000000" w:rsidDel="00000000" w:rsidP="00000000" w:rsidRDefault="00000000" w:rsidRPr="00000000" w14:paraId="0000000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88" w:lineRule="auto"/>
        <w:ind w:left="1080" w:right="49" w:hanging="513"/>
        <w:jc w:val="both"/>
        <w:rPr>
          <w:b w:val="0"/>
          <w:bCs w:val="0"/>
          <w:i w:val="1"/>
          <w:iCs w:val="1"/>
          <w:smallCaps w:val="0"/>
          <w:strike w:val="0"/>
          <w:color w:val="000000"/>
          <w:sz w:val="26"/>
          <w:szCs w:val="26"/>
          <w:highlight w:val="white"/>
          <w:u w:val="none"/>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1"/>
          <w:iCs w:val="1"/>
          <w:smallCaps w:val="0"/>
          <w:strike w:val="0"/>
          <w:color w:val="000000"/>
          <w:sz w:val="26"/>
          <w:szCs w:val="26"/>
          <w:highlight w:val="white"/>
          <w:u w:val="none"/>
          <w:vertAlign w:val="baseline"/>
          <w:rtl w:val="0"/>
        </w:rPr>
        <w:t xml:space="preserve">gười hoạt động cách mạng trước ngày 01 tháng 01 năm 1945 =&gt; “</w:t>
      </w:r>
      <w:r w:rsidDel="00000000" w:rsidR="00000000" w:rsidRPr="00000000">
        <w:rPr>
          <w:rFonts w:ascii="Times New Roman" w:cs="Times New Roman" w:eastAsia="Times New Roman" w:hAnsi="Times New Roman"/>
          <w:b w:val="1"/>
          <w:bCs w:val="1"/>
          <w:i w:val="1"/>
          <w:iCs w:val="1"/>
          <w:smallCaps w:val="0"/>
          <w:strike w:val="0"/>
          <w:color w:val="000000"/>
          <w:sz w:val="26"/>
          <w:szCs w:val="26"/>
          <w:highlight w:val="white"/>
          <w:u w:val="none"/>
          <w:vertAlign w:val="baseline"/>
          <w:rtl w:val="0"/>
        </w:rPr>
        <w:t xml:space="preserve">Giấy chứng nhận người hoạt động cách mạng trước ngày 01 tháng 01 năm 1945</w:t>
      </w:r>
      <w:r w:rsidDel="00000000" w:rsidR="00000000" w:rsidRPr="00000000">
        <w:rPr>
          <w:rFonts w:ascii="Times New Roman" w:cs="Times New Roman" w:eastAsia="Times New Roman" w:hAnsi="Times New Roman"/>
          <w:b w:val="0"/>
          <w:bCs w:val="0"/>
          <w:i w:val="1"/>
          <w:iCs w:val="1"/>
          <w:smallCaps w:val="0"/>
          <w:strike w:val="0"/>
          <w:color w:val="000000"/>
          <w:sz w:val="26"/>
          <w:szCs w:val="26"/>
          <w:highlight w:val="white"/>
          <w:u w:val="none"/>
          <w:vertAlign w:val="baseline"/>
          <w:rtl w:val="0"/>
        </w:rPr>
        <w:t xml:space="preserve">”;</w:t>
      </w:r>
    </w:p>
    <w:p w:rsidR="00000000" w:rsidDel="00000000" w:rsidP="00000000" w:rsidRDefault="00000000" w:rsidRPr="00000000" w14:paraId="0000000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88" w:lineRule="auto"/>
        <w:ind w:left="1080" w:right="49" w:hanging="513"/>
        <w:jc w:val="both"/>
        <w:rPr>
          <w:b w:val="0"/>
          <w:bCs w:val="0"/>
          <w:i w:val="1"/>
          <w:iCs w:val="1"/>
          <w:smallCaps w:val="0"/>
          <w:strike w:val="0"/>
          <w:color w:val="000000"/>
          <w:sz w:val="26"/>
          <w:szCs w:val="26"/>
          <w:highlight w:val="white"/>
          <w:u w:val="none"/>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6"/>
          <w:szCs w:val="26"/>
          <w:highlight w:val="white"/>
          <w:u w:val="none"/>
          <w:vertAlign w:val="baseline"/>
          <w:rtl w:val="0"/>
        </w:rPr>
        <w:t xml:space="preserve">Người hoạt động cách mạng từ ngày 01 tháng 01 năm 1945 đến ngày khởi nghĩa tháng Tám năm 1945 =&gt; “</w:t>
      </w:r>
      <w:r w:rsidDel="00000000" w:rsidR="00000000" w:rsidRPr="00000000">
        <w:rPr>
          <w:rFonts w:ascii="Times New Roman" w:cs="Times New Roman" w:eastAsia="Times New Roman" w:hAnsi="Times New Roman"/>
          <w:b w:val="1"/>
          <w:bCs w:val="1"/>
          <w:i w:val="1"/>
          <w:iCs w:val="1"/>
          <w:smallCaps w:val="0"/>
          <w:strike w:val="0"/>
          <w:color w:val="000000"/>
          <w:sz w:val="26"/>
          <w:szCs w:val="26"/>
          <w:highlight w:val="white"/>
          <w:u w:val="none"/>
          <w:vertAlign w:val="baseline"/>
          <w:rtl w:val="0"/>
        </w:rPr>
        <w:t xml:space="preserve">Giấy chứng nhận người hoạt động cách mạng từ ngày 01 tháng 01 năm 1945 đến ngày khởi nghĩa tháng Tám năm 1945</w:t>
      </w:r>
      <w:r w:rsidDel="00000000" w:rsidR="00000000" w:rsidRPr="00000000">
        <w:rPr>
          <w:rFonts w:ascii="Times New Roman" w:cs="Times New Roman" w:eastAsia="Times New Roman" w:hAnsi="Times New Roman"/>
          <w:b w:val="0"/>
          <w:bCs w:val="0"/>
          <w:i w:val="1"/>
          <w:iCs w:val="1"/>
          <w:smallCaps w:val="0"/>
          <w:strike w:val="0"/>
          <w:color w:val="000000"/>
          <w:sz w:val="26"/>
          <w:szCs w:val="26"/>
          <w:highlight w:val="white"/>
          <w:u w:val="none"/>
          <w:vertAlign w:val="baseline"/>
          <w:rtl w:val="0"/>
        </w:rPr>
        <w:t xml:space="preserve">”; </w:t>
      </w:r>
    </w:p>
    <w:p w:rsidR="00000000" w:rsidDel="00000000" w:rsidP="00000000" w:rsidRDefault="00000000" w:rsidRPr="00000000" w14:paraId="0000000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88" w:lineRule="auto"/>
        <w:ind w:left="1080" w:right="49" w:hanging="513"/>
        <w:jc w:val="both"/>
        <w:rPr>
          <w:b w:val="0"/>
          <w:bCs w:val="0"/>
          <w:i w:val="1"/>
          <w:iCs w:val="1"/>
          <w:smallCaps w:val="0"/>
          <w:strike w:val="0"/>
          <w:color w:val="000000"/>
          <w:sz w:val="26"/>
          <w:szCs w:val="26"/>
          <w:highlight w:val="white"/>
          <w:u w:val="none"/>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6"/>
          <w:szCs w:val="26"/>
          <w:highlight w:val="white"/>
          <w:u w:val="none"/>
          <w:vertAlign w:val="baseline"/>
          <w:rtl w:val="0"/>
        </w:rPr>
        <w:t xml:space="preserve">Thân nhân liệt sĩ =&gt; “</w:t>
      </w:r>
      <w:r w:rsidDel="00000000" w:rsidR="00000000" w:rsidRPr="00000000">
        <w:rPr>
          <w:rFonts w:ascii="Times New Roman" w:cs="Times New Roman" w:eastAsia="Times New Roman" w:hAnsi="Times New Roman"/>
          <w:b w:val="1"/>
          <w:bCs w:val="1"/>
          <w:i w:val="1"/>
          <w:iCs w:val="1"/>
          <w:smallCaps w:val="0"/>
          <w:strike w:val="0"/>
          <w:color w:val="000000"/>
          <w:sz w:val="26"/>
          <w:szCs w:val="26"/>
          <w:highlight w:val="white"/>
          <w:u w:val="none"/>
          <w:vertAlign w:val="baseline"/>
          <w:rtl w:val="0"/>
        </w:rPr>
        <w:t xml:space="preserve">Giấy chứng nhận gia đình liệt sĩ</w:t>
      </w:r>
      <w:r w:rsidDel="00000000" w:rsidR="00000000" w:rsidRPr="00000000">
        <w:rPr>
          <w:rFonts w:ascii="Times New Roman" w:cs="Times New Roman" w:eastAsia="Times New Roman" w:hAnsi="Times New Roman"/>
          <w:b w:val="0"/>
          <w:bCs w:val="0"/>
          <w:i w:val="1"/>
          <w:iCs w:val="1"/>
          <w:smallCaps w:val="0"/>
          <w:strike w:val="0"/>
          <w:color w:val="000000"/>
          <w:sz w:val="26"/>
          <w:szCs w:val="26"/>
          <w:highlight w:val="white"/>
          <w:u w:val="none"/>
          <w:vertAlign w:val="baseline"/>
          <w:rtl w:val="0"/>
        </w:rPr>
        <w:t xml:space="preserve">”; T</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hân nhân liệt sỹ (</w:t>
      </w:r>
      <w:r w:rsidDel="00000000" w:rsidR="00000000" w:rsidRPr="00000000">
        <w:rPr>
          <w:rFonts w:ascii="Times New Roman" w:cs="Times New Roman" w:eastAsia="Times New Roman" w:hAnsi="Times New Roman"/>
          <w:b w:val="0"/>
          <w:bCs w:val="0"/>
          <w:i w:val="1"/>
          <w:iCs w:val="1"/>
          <w:smallCaps w:val="0"/>
          <w:strike w:val="0"/>
          <w:color w:val="000000"/>
          <w:sz w:val="26"/>
          <w:szCs w:val="26"/>
          <w:highlight w:val="white"/>
          <w:u w:val="none"/>
          <w:vertAlign w:val="baseline"/>
          <w:rtl w:val="0"/>
        </w:rPr>
        <w:t xml:space="preserve">cha đẻ, mẹ đẻ, vợ hoặc chồng, con (con đẻ, con nuôi)); Người có công nuôi liệt sỹ (nuôi dưỡng khi liệt sỹ chưa đủ 18 tuổi và thời gian nuôi dưỡng từ 10 năm trở lên) </w:t>
      </w:r>
    </w:p>
    <w:p w:rsidR="00000000" w:rsidDel="00000000" w:rsidP="00000000" w:rsidRDefault="00000000" w:rsidRPr="00000000" w14:paraId="0000000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88" w:lineRule="auto"/>
        <w:ind w:left="1080" w:right="49" w:hanging="513"/>
        <w:jc w:val="both"/>
        <w:rPr>
          <w:b w:val="0"/>
          <w:bCs w:val="0"/>
          <w:i w:val="1"/>
          <w:iCs w:val="1"/>
          <w:smallCaps w:val="0"/>
          <w:strike w:val="0"/>
          <w:color w:val="000000"/>
          <w:sz w:val="26"/>
          <w:szCs w:val="26"/>
          <w:highlight w:val="white"/>
          <w:u w:val="none"/>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6"/>
          <w:szCs w:val="26"/>
          <w:highlight w:val="white"/>
          <w:u w:val="none"/>
          <w:vertAlign w:val="baseline"/>
          <w:rtl w:val="0"/>
        </w:rPr>
        <w:t xml:space="preserve">Bà mẹ Việt Nam anh hùng =&gt; Được tặng danh hiệu “</w:t>
      </w:r>
      <w:r w:rsidDel="00000000" w:rsidR="00000000" w:rsidRPr="00000000">
        <w:rPr>
          <w:rFonts w:ascii="Times New Roman" w:cs="Times New Roman" w:eastAsia="Times New Roman" w:hAnsi="Times New Roman"/>
          <w:b w:val="1"/>
          <w:bCs w:val="1"/>
          <w:i w:val="1"/>
          <w:iCs w:val="1"/>
          <w:smallCaps w:val="0"/>
          <w:strike w:val="0"/>
          <w:color w:val="000000"/>
          <w:sz w:val="26"/>
          <w:szCs w:val="26"/>
          <w:highlight w:val="white"/>
          <w:u w:val="none"/>
          <w:vertAlign w:val="baseline"/>
          <w:rtl w:val="0"/>
        </w:rPr>
        <w:t xml:space="preserve">Bà mẹ Việt Nam anh hùng</w:t>
      </w:r>
      <w:r w:rsidDel="00000000" w:rsidR="00000000" w:rsidRPr="00000000">
        <w:rPr>
          <w:rFonts w:ascii="Times New Roman" w:cs="Times New Roman" w:eastAsia="Times New Roman" w:hAnsi="Times New Roman"/>
          <w:b w:val="0"/>
          <w:bCs w:val="0"/>
          <w:i w:val="1"/>
          <w:iCs w:val="1"/>
          <w:smallCaps w:val="0"/>
          <w:strike w:val="0"/>
          <w:color w:val="000000"/>
          <w:sz w:val="26"/>
          <w:szCs w:val="26"/>
          <w:highlight w:val="white"/>
          <w:u w:val="none"/>
          <w:vertAlign w:val="baseline"/>
          <w:rtl w:val="0"/>
        </w:rPr>
        <w:t xml:space="preserve">”; </w:t>
      </w:r>
    </w:p>
    <w:p w:rsidR="00000000" w:rsidDel="00000000" w:rsidP="00000000" w:rsidRDefault="00000000" w:rsidRPr="00000000" w14:paraId="0000000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88" w:lineRule="auto"/>
        <w:ind w:left="1080" w:right="49" w:hanging="513"/>
        <w:jc w:val="both"/>
        <w:rPr>
          <w:b w:val="0"/>
          <w:bCs w:val="0"/>
          <w:i w:val="1"/>
          <w:iCs w:val="1"/>
          <w:smallCaps w:val="0"/>
          <w:strike w:val="0"/>
          <w:color w:val="000000"/>
          <w:sz w:val="26"/>
          <w:szCs w:val="26"/>
          <w:highlight w:val="white"/>
          <w:u w:val="none"/>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6"/>
          <w:szCs w:val="26"/>
          <w:highlight w:val="white"/>
          <w:u w:val="none"/>
          <w:vertAlign w:val="baseline"/>
          <w:rtl w:val="0"/>
        </w:rPr>
        <w:t xml:space="preserve">Anh hùng Lực lượng vũ trang nhân dân; =&gt; Được tặng danh hiệu “</w:t>
      </w:r>
      <w:r w:rsidDel="00000000" w:rsidR="00000000" w:rsidRPr="00000000">
        <w:rPr>
          <w:rFonts w:ascii="Times New Roman" w:cs="Times New Roman" w:eastAsia="Times New Roman" w:hAnsi="Times New Roman"/>
          <w:b w:val="1"/>
          <w:bCs w:val="1"/>
          <w:i w:val="1"/>
          <w:iCs w:val="1"/>
          <w:smallCaps w:val="0"/>
          <w:strike w:val="0"/>
          <w:color w:val="000000"/>
          <w:sz w:val="26"/>
          <w:szCs w:val="26"/>
          <w:highlight w:val="white"/>
          <w:u w:val="none"/>
          <w:vertAlign w:val="baseline"/>
          <w:rtl w:val="0"/>
        </w:rPr>
        <w:t xml:space="preserve">Anh hùng Lực lượng vũ trang nhân dân</w:t>
      </w:r>
      <w:r w:rsidDel="00000000" w:rsidR="00000000" w:rsidRPr="00000000">
        <w:rPr>
          <w:rFonts w:ascii="Times New Roman" w:cs="Times New Roman" w:eastAsia="Times New Roman" w:hAnsi="Times New Roman"/>
          <w:b w:val="0"/>
          <w:bCs w:val="0"/>
          <w:i w:val="1"/>
          <w:iCs w:val="1"/>
          <w:smallCaps w:val="0"/>
          <w:strike w:val="0"/>
          <w:color w:val="000000"/>
          <w:sz w:val="26"/>
          <w:szCs w:val="26"/>
          <w:highlight w:val="white"/>
          <w:u w:val="none"/>
          <w:vertAlign w:val="baseline"/>
          <w:rtl w:val="0"/>
        </w:rPr>
        <w:t xml:space="preserve">”;</w:t>
      </w:r>
    </w:p>
    <w:p w:rsidR="00000000" w:rsidDel="00000000" w:rsidP="00000000" w:rsidRDefault="00000000" w:rsidRPr="00000000" w14:paraId="0000000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88" w:lineRule="auto"/>
        <w:ind w:left="1080" w:right="49" w:hanging="513"/>
        <w:jc w:val="both"/>
        <w:rPr>
          <w:b w:val="0"/>
          <w:bCs w:val="0"/>
          <w:i w:val="1"/>
          <w:iCs w:val="1"/>
          <w:smallCaps w:val="0"/>
          <w:strike w:val="0"/>
          <w:color w:val="000000"/>
          <w:sz w:val="26"/>
          <w:szCs w:val="26"/>
          <w:highlight w:val="white"/>
          <w:u w:val="none"/>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6"/>
          <w:szCs w:val="26"/>
          <w:highlight w:val="white"/>
          <w:u w:val="none"/>
          <w:vertAlign w:val="baseline"/>
          <w:rtl w:val="0"/>
        </w:rPr>
        <w:t xml:space="preserve">Anh hùng Lao động trong thời kỳ kháng chiến =&gt; Được tặng danh hiệu “</w:t>
      </w:r>
      <w:r w:rsidDel="00000000" w:rsidR="00000000" w:rsidRPr="00000000">
        <w:rPr>
          <w:rFonts w:ascii="Times New Roman" w:cs="Times New Roman" w:eastAsia="Times New Roman" w:hAnsi="Times New Roman"/>
          <w:b w:val="1"/>
          <w:bCs w:val="1"/>
          <w:i w:val="1"/>
          <w:iCs w:val="1"/>
          <w:smallCaps w:val="0"/>
          <w:strike w:val="0"/>
          <w:color w:val="000000"/>
          <w:sz w:val="26"/>
          <w:szCs w:val="26"/>
          <w:highlight w:val="white"/>
          <w:u w:val="none"/>
          <w:vertAlign w:val="baseline"/>
          <w:rtl w:val="0"/>
        </w:rPr>
        <w:t xml:space="preserve">Anh hùng Lao động</w:t>
      </w:r>
      <w:r w:rsidDel="00000000" w:rsidR="00000000" w:rsidRPr="00000000">
        <w:rPr>
          <w:rFonts w:ascii="Times New Roman" w:cs="Times New Roman" w:eastAsia="Times New Roman" w:hAnsi="Times New Roman"/>
          <w:b w:val="0"/>
          <w:bCs w:val="0"/>
          <w:i w:val="1"/>
          <w:iCs w:val="1"/>
          <w:smallCaps w:val="0"/>
          <w:strike w:val="0"/>
          <w:color w:val="000000"/>
          <w:sz w:val="26"/>
          <w:szCs w:val="26"/>
          <w:highlight w:val="white"/>
          <w:u w:val="none"/>
          <w:vertAlign w:val="baseline"/>
          <w:rtl w:val="0"/>
        </w:rPr>
        <w:t xml:space="preserve">” trong thời kỳ kháng chiến; </w:t>
      </w:r>
    </w:p>
    <w:p w:rsidR="00000000" w:rsidDel="00000000" w:rsidP="00000000" w:rsidRDefault="00000000" w:rsidRPr="00000000" w14:paraId="0000000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88" w:lineRule="auto"/>
        <w:ind w:left="1080" w:right="49" w:hanging="513"/>
        <w:jc w:val="both"/>
        <w:rPr>
          <w:b w:val="0"/>
          <w:bCs w:val="0"/>
          <w:i w:val="1"/>
          <w:iCs w:val="1"/>
          <w:smallCaps w:val="0"/>
          <w:strike w:val="0"/>
          <w:color w:val="000000"/>
          <w:sz w:val="26"/>
          <w:szCs w:val="26"/>
          <w:highlight w:val="white"/>
          <w:u w:val="none"/>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6"/>
          <w:szCs w:val="26"/>
          <w:highlight w:val="white"/>
          <w:u w:val="none"/>
          <w:vertAlign w:val="baseline"/>
          <w:rtl w:val="0"/>
        </w:rPr>
        <w:t xml:space="preserve">Thương binh, bao gồm cả thương binh loại B được công nhận trước ngày 31 tháng 12 năm 1993 =&gt; “</w:t>
      </w:r>
      <w:r w:rsidDel="00000000" w:rsidR="00000000" w:rsidRPr="00000000">
        <w:rPr>
          <w:rFonts w:ascii="Times New Roman" w:cs="Times New Roman" w:eastAsia="Times New Roman" w:hAnsi="Times New Roman"/>
          <w:b w:val="1"/>
          <w:bCs w:val="1"/>
          <w:i w:val="1"/>
          <w:iCs w:val="1"/>
          <w:smallCaps w:val="0"/>
          <w:strike w:val="0"/>
          <w:color w:val="000000"/>
          <w:sz w:val="26"/>
          <w:szCs w:val="26"/>
          <w:highlight w:val="white"/>
          <w:u w:val="none"/>
          <w:vertAlign w:val="baseline"/>
          <w:rtl w:val="0"/>
        </w:rPr>
        <w:t xml:space="preserve">Giấy chứng nhận thương binh</w:t>
      </w:r>
      <w:r w:rsidDel="00000000" w:rsidR="00000000" w:rsidRPr="00000000">
        <w:rPr>
          <w:rFonts w:ascii="Times New Roman" w:cs="Times New Roman" w:eastAsia="Times New Roman" w:hAnsi="Times New Roman"/>
          <w:b w:val="0"/>
          <w:bCs w:val="0"/>
          <w:i w:val="1"/>
          <w:iCs w:val="1"/>
          <w:smallCaps w:val="0"/>
          <w:strike w:val="0"/>
          <w:color w:val="000000"/>
          <w:sz w:val="26"/>
          <w:szCs w:val="26"/>
          <w:highlight w:val="white"/>
          <w:u w:val="none"/>
          <w:vertAlign w:val="baseline"/>
          <w:rtl w:val="0"/>
        </w:rPr>
        <w:t xml:space="preserve">”, “</w:t>
      </w:r>
      <w:r w:rsidDel="00000000" w:rsidR="00000000" w:rsidRPr="00000000">
        <w:rPr>
          <w:rFonts w:ascii="Times New Roman" w:cs="Times New Roman" w:eastAsia="Times New Roman" w:hAnsi="Times New Roman"/>
          <w:b w:val="1"/>
          <w:bCs w:val="1"/>
          <w:i w:val="1"/>
          <w:iCs w:val="1"/>
          <w:smallCaps w:val="0"/>
          <w:strike w:val="0"/>
          <w:color w:val="000000"/>
          <w:sz w:val="26"/>
          <w:szCs w:val="26"/>
          <w:highlight w:val="white"/>
          <w:u w:val="none"/>
          <w:vertAlign w:val="baseline"/>
          <w:rtl w:val="0"/>
        </w:rPr>
        <w:t xml:space="preserve">Huy hiệu thương binh</w:t>
      </w:r>
      <w:r w:rsidDel="00000000" w:rsidR="00000000" w:rsidRPr="00000000">
        <w:rPr>
          <w:rFonts w:ascii="Times New Roman" w:cs="Times New Roman" w:eastAsia="Times New Roman" w:hAnsi="Times New Roman"/>
          <w:b w:val="0"/>
          <w:bCs w:val="0"/>
          <w:i w:val="1"/>
          <w:iCs w:val="1"/>
          <w:smallCaps w:val="0"/>
          <w:strike w:val="0"/>
          <w:color w:val="000000"/>
          <w:sz w:val="26"/>
          <w:szCs w:val="26"/>
          <w:highlight w:val="white"/>
          <w:u w:val="none"/>
          <w:vertAlign w:val="baseline"/>
          <w:rtl w:val="0"/>
        </w:rPr>
        <w:t xml:space="preserve">”; Người hưởng chính sách như thương binh =&gt; “</w:t>
      </w:r>
      <w:r w:rsidDel="00000000" w:rsidR="00000000" w:rsidRPr="00000000">
        <w:rPr>
          <w:rFonts w:ascii="Times New Roman" w:cs="Times New Roman" w:eastAsia="Times New Roman" w:hAnsi="Times New Roman"/>
          <w:b w:val="1"/>
          <w:bCs w:val="1"/>
          <w:i w:val="1"/>
          <w:iCs w:val="1"/>
          <w:smallCaps w:val="0"/>
          <w:strike w:val="0"/>
          <w:color w:val="000000"/>
          <w:sz w:val="26"/>
          <w:szCs w:val="26"/>
          <w:highlight w:val="white"/>
          <w:u w:val="none"/>
          <w:vertAlign w:val="baseline"/>
          <w:rtl w:val="0"/>
        </w:rPr>
        <w:t xml:space="preserve">Giấy chứng nhận người hưởng chính sách như thương binh</w:t>
      </w:r>
      <w:r w:rsidDel="00000000" w:rsidR="00000000" w:rsidRPr="00000000">
        <w:rPr>
          <w:rFonts w:ascii="Times New Roman" w:cs="Times New Roman" w:eastAsia="Times New Roman" w:hAnsi="Times New Roman"/>
          <w:b w:val="0"/>
          <w:bCs w:val="0"/>
          <w:i w:val="1"/>
          <w:iCs w:val="1"/>
          <w:smallCaps w:val="0"/>
          <w:strike w:val="0"/>
          <w:color w:val="000000"/>
          <w:sz w:val="26"/>
          <w:szCs w:val="26"/>
          <w:highlight w:val="white"/>
          <w:u w:val="none"/>
          <w:vertAlign w:val="baseline"/>
          <w:rtl w:val="0"/>
        </w:rPr>
        <w:t xml:space="preserve">”; </w:t>
      </w:r>
    </w:p>
    <w:p w:rsidR="00000000" w:rsidDel="00000000" w:rsidP="00000000" w:rsidRDefault="00000000" w:rsidRPr="00000000" w14:paraId="0000000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88" w:lineRule="auto"/>
        <w:ind w:left="1080" w:right="49" w:hanging="513"/>
        <w:jc w:val="both"/>
        <w:rPr>
          <w:b w:val="0"/>
          <w:bCs w:val="0"/>
          <w:i w:val="1"/>
          <w:iCs w:val="1"/>
          <w:smallCaps w:val="0"/>
          <w:strike w:val="0"/>
          <w:color w:val="000000"/>
          <w:sz w:val="26"/>
          <w:szCs w:val="26"/>
          <w:highlight w:val="white"/>
          <w:u w:val="none"/>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6"/>
          <w:szCs w:val="26"/>
          <w:highlight w:val="white"/>
          <w:u w:val="none"/>
          <w:vertAlign w:val="baseline"/>
          <w:rtl w:val="0"/>
        </w:rPr>
        <w:t xml:space="preserve">Bệnh binh =&gt; “</w:t>
      </w:r>
      <w:r w:rsidDel="00000000" w:rsidR="00000000" w:rsidRPr="00000000">
        <w:rPr>
          <w:rFonts w:ascii="Times New Roman" w:cs="Times New Roman" w:eastAsia="Times New Roman" w:hAnsi="Times New Roman"/>
          <w:b w:val="1"/>
          <w:bCs w:val="1"/>
          <w:i w:val="1"/>
          <w:iCs w:val="1"/>
          <w:smallCaps w:val="0"/>
          <w:strike w:val="0"/>
          <w:color w:val="000000"/>
          <w:sz w:val="26"/>
          <w:szCs w:val="26"/>
          <w:highlight w:val="white"/>
          <w:u w:val="none"/>
          <w:vertAlign w:val="baseline"/>
          <w:rtl w:val="0"/>
        </w:rPr>
        <w:t xml:space="preserve">Giấy chứng nhận bệnh binh</w:t>
      </w:r>
      <w:r w:rsidDel="00000000" w:rsidR="00000000" w:rsidRPr="00000000">
        <w:rPr>
          <w:rFonts w:ascii="Times New Roman" w:cs="Times New Roman" w:eastAsia="Times New Roman" w:hAnsi="Times New Roman"/>
          <w:b w:val="0"/>
          <w:bCs w:val="0"/>
          <w:i w:val="1"/>
          <w:iCs w:val="1"/>
          <w:smallCaps w:val="0"/>
          <w:strike w:val="0"/>
          <w:color w:val="000000"/>
          <w:sz w:val="26"/>
          <w:szCs w:val="26"/>
          <w:highlight w:val="white"/>
          <w:u w:val="none"/>
          <w:vertAlign w:val="baseline"/>
          <w:rtl w:val="0"/>
        </w:rPr>
        <w:t xml:space="preserve">”; </w:t>
      </w:r>
    </w:p>
    <w:p w:rsidR="00000000" w:rsidDel="00000000" w:rsidP="00000000" w:rsidRDefault="00000000" w:rsidRPr="00000000" w14:paraId="0000000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88" w:lineRule="auto"/>
        <w:ind w:left="1080" w:right="49" w:hanging="513"/>
        <w:jc w:val="both"/>
        <w:rPr>
          <w:b w:val="0"/>
          <w:bCs w:val="0"/>
          <w:i w:val="1"/>
          <w:iCs w:val="1"/>
          <w:smallCaps w:val="0"/>
          <w:strike w:val="0"/>
          <w:color w:val="000000"/>
          <w:sz w:val="26"/>
          <w:szCs w:val="26"/>
          <w:highlight w:val="white"/>
          <w:u w:val="none"/>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6"/>
          <w:szCs w:val="26"/>
          <w:highlight w:val="white"/>
          <w:u w:val="none"/>
          <w:vertAlign w:val="baseline"/>
          <w:rtl w:val="0"/>
        </w:rPr>
        <w:t xml:space="preserve">Người hoạt động kháng chiến bị nhiễm chất độc hóa học =&gt; “</w:t>
      </w:r>
      <w:r w:rsidDel="00000000" w:rsidR="00000000" w:rsidRPr="00000000">
        <w:rPr>
          <w:rFonts w:ascii="Times New Roman" w:cs="Times New Roman" w:eastAsia="Times New Roman" w:hAnsi="Times New Roman"/>
          <w:b w:val="1"/>
          <w:bCs w:val="1"/>
          <w:i w:val="1"/>
          <w:iCs w:val="1"/>
          <w:smallCaps w:val="0"/>
          <w:strike w:val="0"/>
          <w:color w:val="000000"/>
          <w:sz w:val="26"/>
          <w:szCs w:val="26"/>
          <w:highlight w:val="white"/>
          <w:u w:val="none"/>
          <w:vertAlign w:val="baseline"/>
          <w:rtl w:val="0"/>
        </w:rPr>
        <w:t xml:space="preserve">Giấy chứng nhận người hoạt động kháng chiến bị nhiễm chất độc hóa học</w:t>
      </w:r>
      <w:r w:rsidDel="00000000" w:rsidR="00000000" w:rsidRPr="00000000">
        <w:rPr>
          <w:rFonts w:ascii="Times New Roman" w:cs="Times New Roman" w:eastAsia="Times New Roman" w:hAnsi="Times New Roman"/>
          <w:b w:val="0"/>
          <w:bCs w:val="0"/>
          <w:i w:val="1"/>
          <w:iCs w:val="1"/>
          <w:smallCaps w:val="0"/>
          <w:strike w:val="0"/>
          <w:color w:val="000000"/>
          <w:sz w:val="26"/>
          <w:szCs w:val="26"/>
          <w:highlight w:val="white"/>
          <w:u w:val="none"/>
          <w:vertAlign w:val="baseline"/>
          <w:rtl w:val="0"/>
        </w:rPr>
        <w:t xml:space="preserve">”; </w:t>
      </w:r>
    </w:p>
    <w:p w:rsidR="00000000" w:rsidDel="00000000" w:rsidP="00000000" w:rsidRDefault="00000000" w:rsidRPr="00000000" w14:paraId="0000001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88" w:lineRule="auto"/>
        <w:ind w:left="1080" w:right="49" w:hanging="513"/>
        <w:jc w:val="both"/>
        <w:rPr>
          <w:b w:val="0"/>
          <w:bCs w:val="0"/>
          <w:i w:val="1"/>
          <w:iCs w:val="1"/>
          <w:smallCaps w:val="0"/>
          <w:strike w:val="0"/>
          <w:color w:val="000000"/>
          <w:sz w:val="26"/>
          <w:szCs w:val="26"/>
          <w:highlight w:val="white"/>
          <w:u w:val="none"/>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6"/>
          <w:szCs w:val="26"/>
          <w:highlight w:val="white"/>
          <w:u w:val="none"/>
          <w:vertAlign w:val="baseline"/>
          <w:rtl w:val="0"/>
        </w:rPr>
        <w:t xml:space="preserve">Người hoạt động cách mạng, kháng chiến, bảo vệ Tổ quốc, làm nghĩa vụ quốc tế bị địch bắt tù, đày =&gt; </w:t>
      </w:r>
      <w:r w:rsidDel="00000000" w:rsidR="00000000" w:rsidRPr="00000000">
        <w:rPr>
          <w:rFonts w:ascii="Times New Roman" w:cs="Times New Roman" w:eastAsia="Times New Roman" w:hAnsi="Times New Roman"/>
          <w:b w:val="1"/>
          <w:bCs w:val="1"/>
          <w:i w:val="1"/>
          <w:iCs w:val="1"/>
          <w:smallCaps w:val="0"/>
          <w:strike w:val="0"/>
          <w:color w:val="000000"/>
          <w:sz w:val="26"/>
          <w:szCs w:val="26"/>
          <w:highlight w:val="white"/>
          <w:u w:val="none"/>
          <w:vertAlign w:val="baseline"/>
          <w:rtl w:val="0"/>
        </w:rPr>
        <w:t xml:space="preserve">Được tặng kỷ niệm chương công nhận là người hoạt động cách mạng, kháng chiến, bảo vệ Tổ quốc, làm nghĩa vụ quốc tế bị địch bắt tù, đày</w:t>
      </w:r>
      <w:r w:rsidDel="00000000" w:rsidR="00000000" w:rsidRPr="00000000">
        <w:rPr>
          <w:rFonts w:ascii="Times New Roman" w:cs="Times New Roman" w:eastAsia="Times New Roman" w:hAnsi="Times New Roman"/>
          <w:b w:val="0"/>
          <w:bCs w:val="0"/>
          <w:i w:val="1"/>
          <w:iCs w:val="1"/>
          <w:smallCaps w:val="0"/>
          <w:strike w:val="0"/>
          <w:color w:val="000000"/>
          <w:sz w:val="26"/>
          <w:szCs w:val="26"/>
          <w:highlight w:val="white"/>
          <w:u w:val="none"/>
          <w:vertAlign w:val="baseline"/>
          <w:rtl w:val="0"/>
        </w:rPr>
        <w:t xml:space="preserve">; </w:t>
      </w:r>
    </w:p>
    <w:p w:rsidR="00000000" w:rsidDel="00000000" w:rsidP="00000000" w:rsidRDefault="00000000" w:rsidRPr="00000000" w14:paraId="0000001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88" w:lineRule="auto"/>
        <w:ind w:left="1080" w:right="49" w:hanging="513"/>
        <w:jc w:val="both"/>
        <w:rPr>
          <w:b w:val="0"/>
          <w:bCs w:val="0"/>
          <w:i w:val="1"/>
          <w:iCs w:val="1"/>
          <w:smallCaps w:val="0"/>
          <w:strike w:val="0"/>
          <w:color w:val="000000"/>
          <w:sz w:val="26"/>
          <w:szCs w:val="26"/>
          <w:highlight w:val="white"/>
          <w:u w:val="none"/>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6"/>
          <w:szCs w:val="26"/>
          <w:highlight w:val="white"/>
          <w:u w:val="none"/>
          <w:vertAlign w:val="baseline"/>
          <w:rtl w:val="0"/>
        </w:rPr>
        <w:t xml:space="preserve">Người hoạt động kháng chiến giải phóng dân tộc, bảo vệ Tổ quốc, làm nghĩa vụ quốc tế =&gt; </w:t>
      </w:r>
      <w:r w:rsidDel="00000000" w:rsidR="00000000" w:rsidRPr="00000000">
        <w:rPr>
          <w:rFonts w:ascii="Times New Roman" w:cs="Times New Roman" w:eastAsia="Times New Roman" w:hAnsi="Times New Roman"/>
          <w:b w:val="1"/>
          <w:bCs w:val="1"/>
          <w:i w:val="1"/>
          <w:iCs w:val="1"/>
          <w:smallCaps w:val="0"/>
          <w:strike w:val="0"/>
          <w:color w:val="000000"/>
          <w:sz w:val="26"/>
          <w:szCs w:val="26"/>
          <w:highlight w:val="white"/>
          <w:u w:val="none"/>
          <w:vertAlign w:val="baseline"/>
          <w:rtl w:val="0"/>
        </w:rPr>
        <w:t xml:space="preserve">Được tặng Huân chương Kháng chiến, Huân chương Chiến thắng, Huy chương Kháng chiến, Huy chương Chiến thắng</w:t>
      </w:r>
      <w:r w:rsidDel="00000000" w:rsidR="00000000" w:rsidRPr="00000000">
        <w:rPr>
          <w:rFonts w:ascii="Times New Roman" w:cs="Times New Roman" w:eastAsia="Times New Roman" w:hAnsi="Times New Roman"/>
          <w:b w:val="0"/>
          <w:bCs w:val="0"/>
          <w:i w:val="1"/>
          <w:iCs w:val="1"/>
          <w:smallCaps w:val="0"/>
          <w:strike w:val="0"/>
          <w:color w:val="000000"/>
          <w:sz w:val="26"/>
          <w:szCs w:val="26"/>
          <w:highlight w:val="white"/>
          <w:u w:val="none"/>
          <w:vertAlign w:val="baseline"/>
          <w:rtl w:val="0"/>
        </w:rPr>
        <w:t xml:space="preserve">; </w:t>
      </w:r>
    </w:p>
    <w:p w:rsidR="00000000" w:rsidDel="00000000" w:rsidP="00000000" w:rsidRDefault="00000000" w:rsidRPr="00000000" w14:paraId="0000001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88" w:lineRule="auto"/>
        <w:ind w:left="1080" w:right="49" w:hanging="513"/>
        <w:jc w:val="both"/>
        <w:rPr>
          <w:b w:val="0"/>
          <w:bCs w:val="0"/>
          <w:i w:val="1"/>
          <w:iCs w:val="1"/>
          <w:smallCaps w:val="0"/>
          <w:strike w:val="0"/>
          <w:color w:val="000000"/>
          <w:sz w:val="26"/>
          <w:szCs w:val="26"/>
          <w:highlight w:val="white"/>
          <w:u w:val="none"/>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6"/>
          <w:szCs w:val="26"/>
          <w:highlight w:val="white"/>
          <w:u w:val="none"/>
          <w:vertAlign w:val="baseline"/>
          <w:rtl w:val="0"/>
        </w:rPr>
        <w:t xml:space="preserve">Người có công giúp đỡ cách mạng =&gt; Được tặng Kỷ niệm chương “</w:t>
      </w:r>
      <w:r w:rsidDel="00000000" w:rsidR="00000000" w:rsidRPr="00000000">
        <w:rPr>
          <w:rFonts w:ascii="Times New Roman" w:cs="Times New Roman" w:eastAsia="Times New Roman" w:hAnsi="Times New Roman"/>
          <w:b w:val="1"/>
          <w:bCs w:val="1"/>
          <w:i w:val="1"/>
          <w:iCs w:val="1"/>
          <w:smallCaps w:val="0"/>
          <w:strike w:val="0"/>
          <w:color w:val="000000"/>
          <w:sz w:val="26"/>
          <w:szCs w:val="26"/>
          <w:highlight w:val="white"/>
          <w:u w:val="none"/>
          <w:vertAlign w:val="baseline"/>
          <w:rtl w:val="0"/>
        </w:rPr>
        <w:t xml:space="preserve">Tổ quốc ghi công</w:t>
      </w:r>
      <w:r w:rsidDel="00000000" w:rsidR="00000000" w:rsidRPr="00000000">
        <w:rPr>
          <w:rFonts w:ascii="Times New Roman" w:cs="Times New Roman" w:eastAsia="Times New Roman" w:hAnsi="Times New Roman"/>
          <w:b w:val="0"/>
          <w:bCs w:val="0"/>
          <w:i w:val="1"/>
          <w:iCs w:val="1"/>
          <w:smallCaps w:val="0"/>
          <w:strike w:val="0"/>
          <w:color w:val="000000"/>
          <w:sz w:val="26"/>
          <w:szCs w:val="26"/>
          <w:highlight w:val="white"/>
          <w:u w:val="none"/>
          <w:vertAlign w:val="baseline"/>
          <w:rtl w:val="0"/>
        </w:rPr>
        <w:t xml:space="preserve">” hoặc Bằng “</w:t>
      </w:r>
      <w:r w:rsidDel="00000000" w:rsidR="00000000" w:rsidRPr="00000000">
        <w:rPr>
          <w:rFonts w:ascii="Times New Roman" w:cs="Times New Roman" w:eastAsia="Times New Roman" w:hAnsi="Times New Roman"/>
          <w:b w:val="1"/>
          <w:bCs w:val="1"/>
          <w:i w:val="1"/>
          <w:iCs w:val="1"/>
          <w:smallCaps w:val="0"/>
          <w:strike w:val="0"/>
          <w:color w:val="000000"/>
          <w:sz w:val="26"/>
          <w:szCs w:val="26"/>
          <w:highlight w:val="white"/>
          <w:u w:val="none"/>
          <w:vertAlign w:val="baseline"/>
          <w:rtl w:val="0"/>
        </w:rPr>
        <w:t xml:space="preserve">Có công với nước</w:t>
      </w:r>
      <w:r w:rsidDel="00000000" w:rsidR="00000000" w:rsidRPr="00000000">
        <w:rPr>
          <w:rFonts w:ascii="Times New Roman" w:cs="Times New Roman" w:eastAsia="Times New Roman" w:hAnsi="Times New Roman"/>
          <w:b w:val="0"/>
          <w:bCs w:val="0"/>
          <w:i w:val="1"/>
          <w:iCs w:val="1"/>
          <w:smallCaps w:val="0"/>
          <w:strike w:val="0"/>
          <w:color w:val="000000"/>
          <w:sz w:val="26"/>
          <w:szCs w:val="26"/>
          <w:highlight w:val="white"/>
          <w:u w:val="none"/>
          <w:vertAlign w:val="baseline"/>
          <w:rtl w:val="0"/>
        </w:rPr>
        <w:t xml:space="preserve">” trước Cách mạng tháng Tám 1945, Huân chương Kháng chiến, Huy chương Kháng chiến;</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340" w:lineRule="auto"/>
        <w:ind w:left="720" w:right="0" w:hanging="360"/>
        <w:jc w:val="both"/>
        <w:rPr>
          <w:rFonts w:ascii="Times New Roman" w:cs="Times New Roman" w:eastAsia="Times New Roman" w:hAnsi="Times New Roman"/>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Xác nhận về nhà ở:</w:t>
      </w:r>
    </w:p>
    <w:p w:rsidR="00000000" w:rsidDel="00000000" w:rsidP="00000000" w:rsidRDefault="00000000" w:rsidRPr="00000000" w14:paraId="00000014">
      <w:pPr>
        <w:shd w:fill="ffffff" w:val="clear"/>
        <w:spacing w:line="276" w:lineRule="auto"/>
        <w:ind w:left="426" w:hanging="426"/>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3.1.</w:t>
      </w:r>
      <w:r w:rsidDel="00000000" w:rsidR="00000000" w:rsidRPr="00000000">
        <w:rPr>
          <w:rFonts w:ascii="Times New Roman" w:cs="Times New Roman" w:eastAsia="Times New Roman" w:hAnsi="Times New Roman"/>
          <w:sz w:val="26"/>
          <w:szCs w:val="26"/>
          <w:rtl w:val="0"/>
        </w:rPr>
        <w:t xml:space="preserve"> Trường hợp chưa có nhà ở hoặc không có tên hoặc không có nội dung thông tin về nhà ở trong Giấy chứng nhận quyền sử dụng đất, quyền sở hữu tài sản gắn liền với đất (theo Thông tư 08/2026): </w:t>
      </w:r>
      <w:r w:rsidDel="00000000" w:rsidR="00000000" w:rsidRPr="00000000">
        <w:rPr>
          <w:rFonts w:ascii="Times New Roman" w:cs="Times New Roman" w:eastAsia="Times New Roman" w:hAnsi="Times New Roman"/>
          <w:b w:val="1"/>
          <w:bCs w:val="1"/>
          <w:sz w:val="26"/>
          <w:szCs w:val="26"/>
          <w:rtl w:val="0"/>
        </w:rPr>
        <w:t xml:space="preserve">Mẫu 02</w:t>
      </w:r>
      <w:r w:rsidDel="00000000" w:rsidR="00000000" w:rsidRPr="00000000">
        <w:rPr>
          <w:rFonts w:ascii="Times New Roman" w:cs="Times New Roman" w:eastAsia="Times New Roman" w:hAnsi="Times New Roman"/>
          <w:sz w:val="26"/>
          <w:szCs w:val="26"/>
          <w:rtl w:val="0"/>
        </w:rPr>
        <w:t xml:space="preserve">  –</w:t>
      </w:r>
      <w:hyperlink r:id="rId8">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i w:val="1"/>
          <w:iCs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Mẫu này do Văn phòng Đăng ký đất đai thành phố Hồ Chí Minh xác nhận. </w:t>
      </w:r>
    </w:p>
    <w:p w:rsidR="00000000" w:rsidDel="00000000" w:rsidP="00000000" w:rsidRDefault="00000000" w:rsidRPr="00000000" w14:paraId="00000015">
      <w:pPr>
        <w:shd w:fill="ffffff" w:val="clear"/>
        <w:spacing w:line="276" w:lineRule="auto"/>
        <w:ind w:left="426" w:hanging="426"/>
        <w:jc w:val="both"/>
        <w:rPr>
          <w:rFonts w:ascii="Times New Roman" w:cs="Times New Roman" w:eastAsia="Times New Roman" w:hAnsi="Times New Roman"/>
          <w:sz w:val="26"/>
          <w:szCs w:val="26"/>
        </w:rPr>
      </w:pPr>
      <w:bookmarkStart w:colFirst="0" w:colLast="0" w:name="_heading=h.5gh98bu7qm48" w:id="0"/>
      <w:bookmarkEnd w:id="0"/>
      <w:r w:rsidDel="00000000" w:rsidR="00000000" w:rsidRPr="00000000">
        <w:rPr>
          <w:rFonts w:ascii="Times New Roman" w:cs="Times New Roman" w:eastAsia="Times New Roman" w:hAnsi="Times New Roman"/>
          <w:b w:val="1"/>
          <w:bCs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Trường hợp có đứng tên trong Giấy chứng nhận quyền sử dụng đất tại Thành phố Hồ Chí Minh thì phải nộp Giấy Xác nhận chưa có nhà trên đất – </w:t>
      </w:r>
      <w:hyperlink r:id="rId9">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sz w:val="26"/>
          <w:szCs w:val="26"/>
          <w:rtl w:val="0"/>
        </w:rPr>
        <w:t xml:space="preserve">. Mẫu này do UBND phường/xã nơi có thửa đất thực hiện xác nhận.</w:t>
      </w:r>
    </w:p>
    <w:p w:rsidR="00000000" w:rsidDel="00000000" w:rsidP="00000000" w:rsidRDefault="00000000" w:rsidRPr="00000000" w14:paraId="00000016">
      <w:pPr>
        <w:shd w:fill="ffffff" w:val="clear"/>
        <w:spacing w:line="276" w:lineRule="auto"/>
        <w:ind w:left="426" w:hanging="426"/>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3.2.</w:t>
      </w:r>
      <w:r w:rsidDel="00000000" w:rsidR="00000000" w:rsidRPr="00000000">
        <w:rPr>
          <w:rFonts w:ascii="Times New Roman" w:cs="Times New Roman" w:eastAsia="Times New Roman" w:hAnsi="Times New Roman"/>
          <w:sz w:val="26"/>
          <w:szCs w:val="26"/>
          <w:rtl w:val="0"/>
        </w:rPr>
        <w:t xml:space="preserve"> Trường hợp có nhà nhưng diện tích bình quân dưới 15m</w:t>
      </w:r>
      <w:r w:rsidDel="00000000" w:rsidR="00000000" w:rsidRPr="00000000">
        <w:rPr>
          <w:rFonts w:ascii="Times New Roman" w:cs="Times New Roman" w:eastAsia="Times New Roman" w:hAnsi="Times New Roman"/>
          <w:sz w:val="26"/>
          <w:szCs w:val="26"/>
          <w:vertAlign w:val="superscript"/>
          <w:rtl w:val="0"/>
        </w:rPr>
        <w:t xml:space="preserve">2</w:t>
      </w:r>
      <w:r w:rsidDel="00000000" w:rsidR="00000000" w:rsidRPr="00000000">
        <w:rPr>
          <w:rFonts w:ascii="Times New Roman" w:cs="Times New Roman" w:eastAsia="Times New Roman" w:hAnsi="Times New Roman"/>
          <w:sz w:val="26"/>
          <w:szCs w:val="26"/>
          <w:rtl w:val="0"/>
        </w:rPr>
        <w:t xml:space="preserve"> sàn/người (theo Thông tư 05/2024): </w:t>
      </w:r>
      <w:r w:rsidDel="00000000" w:rsidR="00000000" w:rsidRPr="00000000">
        <w:rPr>
          <w:rFonts w:ascii="Times New Roman" w:cs="Times New Roman" w:eastAsia="Times New Roman" w:hAnsi="Times New Roman"/>
          <w:b w:val="1"/>
          <w:bCs w:val="1"/>
          <w:sz w:val="26"/>
          <w:szCs w:val="26"/>
          <w:rtl w:val="0"/>
        </w:rPr>
        <w:t xml:space="preserve">Mẫu 03</w:t>
      </w:r>
      <w:r w:rsidDel="00000000" w:rsidR="00000000" w:rsidRPr="00000000">
        <w:rPr>
          <w:rFonts w:ascii="Times New Roman" w:cs="Times New Roman" w:eastAsia="Times New Roman" w:hAnsi="Times New Roman"/>
          <w:sz w:val="26"/>
          <w:szCs w:val="26"/>
          <w:rtl w:val="0"/>
        </w:rPr>
        <w:t xml:space="preserve"> – </w:t>
      </w:r>
      <w:hyperlink r:id="rId10">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i w:val="1"/>
          <w:iCs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Mẫu này</w:t>
      </w:r>
      <w:r w:rsidDel="00000000" w:rsidR="00000000" w:rsidRPr="00000000">
        <w:rPr>
          <w:rFonts w:ascii="Times New Roman" w:cs="Times New Roman" w:eastAsia="Times New Roman" w:hAnsi="Times New Roman"/>
          <w:i w:val="1"/>
          <w:iCs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do UBND cấp xã nơi Người kê khai đang thường trú xác nhận;</w:t>
      </w:r>
    </w:p>
    <w:p w:rsidR="00000000" w:rsidDel="00000000" w:rsidP="00000000" w:rsidRDefault="00000000" w:rsidRPr="00000000" w14:paraId="00000017">
      <w:pPr>
        <w:spacing w:after="120" w:line="340" w:lineRule="auto"/>
        <w:ind w:left="567" w:hanging="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3.3.</w:t>
      </w:r>
      <w:r w:rsidDel="00000000" w:rsidR="00000000" w:rsidRPr="00000000">
        <w:rPr>
          <w:rFonts w:ascii="Times New Roman" w:cs="Times New Roman" w:eastAsia="Times New Roman" w:hAnsi="Times New Roman"/>
          <w:sz w:val="26"/>
          <w:szCs w:val="26"/>
          <w:rtl w:val="0"/>
        </w:rPr>
        <w:t xml:space="preserve"> Trường hợp có nhà nhưng nhà cách xa địa điểm làm việc:</w:t>
      </w:r>
    </w:p>
    <w:p w:rsidR="00000000" w:rsidDel="00000000" w:rsidP="00000000" w:rsidRDefault="00000000" w:rsidRPr="00000000" w14:paraId="00000018">
      <w:pPr>
        <w:spacing w:after="120" w:line="340" w:lineRule="auto"/>
        <w:ind w:left="567" w:hanging="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        - Bước 1:</w:t>
      </w:r>
      <w:r w:rsidDel="00000000" w:rsidR="00000000" w:rsidRPr="00000000">
        <w:rPr>
          <w:rFonts w:ascii="Times New Roman" w:cs="Times New Roman" w:eastAsia="Times New Roman" w:hAnsi="Times New Roman"/>
          <w:sz w:val="26"/>
          <w:szCs w:val="26"/>
          <w:rtl w:val="0"/>
        </w:rPr>
        <w:t xml:space="preserve"> Người đăng ký thực hiện xác định khoảng cách theo hướng dẫn tại </w:t>
      </w:r>
      <w:r w:rsidDel="00000000" w:rsidR="00000000" w:rsidRPr="00000000">
        <w:rPr>
          <w:rFonts w:ascii="Times New Roman" w:cs="Times New Roman" w:eastAsia="Times New Roman" w:hAnsi="Times New Roman"/>
          <w:b w:val="1"/>
          <w:bCs w:val="1"/>
          <w:sz w:val="26"/>
          <w:szCs w:val="26"/>
          <w:rtl w:val="0"/>
        </w:rPr>
        <w:t xml:space="preserve">Công văn số 20880/SXD-QLN&amp;TTBĐS</w:t>
      </w:r>
      <w:r w:rsidDel="00000000" w:rsidR="00000000" w:rsidRPr="00000000">
        <w:rPr>
          <w:rFonts w:ascii="Times New Roman" w:cs="Times New Roman" w:eastAsia="Times New Roman" w:hAnsi="Times New Roman"/>
          <w:sz w:val="26"/>
          <w:szCs w:val="26"/>
          <w:rtl w:val="0"/>
        </w:rPr>
        <w:t xml:space="preserve"> của Sở Xây dựng TP HCM – </w:t>
      </w:r>
      <w:hyperlink r:id="rId11">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sz w:val="26"/>
          <w:szCs w:val="26"/>
          <w:rtl w:val="0"/>
        </w:rPr>
        <w:t xml:space="preserve"> và khoảng cách đáp ứng Khoản 1, 2</w:t>
      </w:r>
      <w:r w:rsidDel="00000000" w:rsidR="00000000" w:rsidRPr="00000000">
        <w:rPr>
          <w:rFonts w:ascii="Times New Roman" w:cs="Times New Roman" w:eastAsia="Times New Roman" w:hAnsi="Times New Roman"/>
          <w:b w:val="1"/>
          <w:bCs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Điều 3 Quyết định 17/2025/QĐ-UBND ngày 12/9/2025 của UBND thành phố Hồ Chí Minh quy định về trường hợp người có nhà ở thuộc sở hữu của mình nhưng cách xa địa điểm làm việc được xem xét hưởng chính sách hỗ trợ về nhà ở xã hội trên địa bàn thành phố Hồ Chí Minh khi đảm bảo các điều kiện sau:</w:t>
      </w:r>
    </w:p>
    <w:p w:rsidR="00000000" w:rsidDel="00000000" w:rsidP="00000000" w:rsidRDefault="00000000" w:rsidRPr="00000000" w14:paraId="00000019">
      <w:pPr>
        <w:numPr>
          <w:ilvl w:val="0"/>
          <w:numId w:val="4"/>
        </w:numPr>
        <w:spacing w:after="120" w:line="340"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Trường hợp người có nhà ở thuộc sở hữu của mình thuộc phường cách địa điểm làm việc từ 14,5km trở lên (chênh lệch không quá 0,5km) thì được xem xét hưởng chính sách hỗ trợ về nhà ở xã hội; đồng thời phải đảm bảo khoảng cách từ dự án nhà ở xã hội đến địa điểm làm việc gần hơn khoảng cách từ nhà ở hiện tại đến địa điểm làm việc.</w:t>
      </w:r>
    </w:p>
    <w:p w:rsidR="00000000" w:rsidDel="00000000" w:rsidP="00000000" w:rsidRDefault="00000000" w:rsidRPr="00000000" w14:paraId="0000001A">
      <w:pPr>
        <w:numPr>
          <w:ilvl w:val="0"/>
          <w:numId w:val="4"/>
        </w:numPr>
        <w:spacing w:after="120" w:line="340"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Trường hợp người có nhà ở thuộc sở hữu của mình thuộc xã cách địa điểm làm việc từ 20km trở lên (chênh lệch không quá 0,5km) thì được xem xét hưởng chính sách hỗ trợ về nhà ở xã hội; đồng thời phải đảm bảo khoảng cách từ dự án nhà ở xã hội đến địa điểm làm việc gần hơn khoảng cách từ nhà ở hiện tại đến địa điểm làm việc.</w:t>
      </w:r>
    </w:p>
    <w:p w:rsidR="00000000" w:rsidDel="00000000" w:rsidP="00000000" w:rsidRDefault="00000000" w:rsidRPr="00000000" w14:paraId="0000001B">
      <w:pPr>
        <w:numPr>
          <w:ilvl w:val="0"/>
          <w:numId w:val="4"/>
        </w:numPr>
        <w:spacing w:after="120" w:line="340"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Nhà ở thuộc sở hữu của mình cách xa địa điểm làm việc quy định nêu trên được xác định bằng chiều dài của lộ trình đường giao thông đường bộ, đường thủy ngắn nhất (sử dụng ứng dụng bản đồ số Thành phố Hồ Chí Minh có tích hợp chức năng xác định khoảng cách, lộ trình: https://bando.tphcm.gov.vn/) từ nhà ở thuộc sở hữu của mình đến địa điểm làm việc của đối tượng đăng ký mua, thuê mua nhà ở xã hội.</w:t>
      </w:r>
    </w:p>
    <w:p w:rsidR="00000000" w:rsidDel="00000000" w:rsidP="00000000" w:rsidRDefault="00000000" w:rsidRPr="00000000" w14:paraId="0000001C">
      <w:pPr>
        <w:spacing w:after="120" w:line="340" w:lineRule="auto"/>
        <w:ind w:left="567" w:hanging="42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        </w:t>
      </w:r>
      <w:r w:rsidDel="00000000" w:rsidR="00000000" w:rsidRPr="00000000">
        <w:rPr>
          <w:rFonts w:ascii="Times New Roman" w:cs="Times New Roman" w:eastAsia="Times New Roman" w:hAnsi="Times New Roman"/>
          <w:b w:val="1"/>
          <w:bCs w:val="1"/>
          <w:sz w:val="26"/>
          <w:szCs w:val="26"/>
          <w:rtl w:val="0"/>
        </w:rPr>
        <w:t xml:space="preserve">- Bước 2: </w:t>
      </w:r>
      <w:r w:rsidDel="00000000" w:rsidR="00000000" w:rsidRPr="00000000">
        <w:rPr>
          <w:rFonts w:ascii="Times New Roman" w:cs="Times New Roman" w:eastAsia="Times New Roman" w:hAnsi="Times New Roman"/>
          <w:color w:val="000000"/>
          <w:sz w:val="26"/>
          <w:szCs w:val="26"/>
          <w:rtl w:val="0"/>
        </w:rPr>
        <w:t xml:space="preserve">Sau khi xác định được khoảng cách đảm bảo theo quy định nêu trên thì Người đăng ký lập cam kết về điều kiện nhà ở có nội dung theo hướng dẫn tại Công văn số 20880/SXD-QLN&amp;TTBĐS của Sở Xây dựng TP HCM – </w:t>
      </w:r>
      <w:hyperlink r:id="rId12">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(do Chủ đầu tư soạn)</w:t>
      </w:r>
      <w:r w:rsidDel="00000000" w:rsidR="00000000" w:rsidRPr="00000000">
        <w:rPr>
          <w:rFonts w:ascii="Times New Roman" w:cs="Times New Roman" w:eastAsia="Times New Roman" w:hAnsi="Times New Roman"/>
          <w:color w:val="0070c0"/>
          <w:sz w:val="26"/>
          <w:szCs w:val="26"/>
          <w:rtl w:val="0"/>
        </w:rPr>
        <w:t xml:space="preserve">.</w:t>
      </w:r>
      <w:r w:rsidDel="00000000" w:rsidR="00000000" w:rsidRPr="00000000">
        <w:rPr>
          <w:rtl w:val="0"/>
        </w:rPr>
      </w:r>
    </w:p>
    <w:p w:rsidR="00000000" w:rsidDel="00000000" w:rsidP="00000000" w:rsidRDefault="00000000" w:rsidRPr="00000000" w14:paraId="0000001D">
      <w:pPr>
        <w:spacing w:after="120" w:line="340" w:lineRule="auto"/>
        <w:ind w:left="567" w:hanging="42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 Bước 3: </w:t>
      </w:r>
      <w:r w:rsidDel="00000000" w:rsidR="00000000" w:rsidRPr="00000000">
        <w:rPr>
          <w:rFonts w:ascii="Times New Roman" w:cs="Times New Roman" w:eastAsia="Times New Roman" w:hAnsi="Times New Roman"/>
          <w:sz w:val="26"/>
          <w:szCs w:val="26"/>
          <w:rtl w:val="0"/>
        </w:rPr>
        <w:t xml:space="preserve">Nộp Giấy xác nhận về điều kiện nhà ở đã được Ủy ban nhân dân phường, xã xác nhận cho Chủ đầu tư.</w:t>
      </w:r>
      <w:r w:rsidDel="00000000" w:rsidR="00000000" w:rsidRPr="00000000">
        <w:rPr>
          <w:rtl w:val="0"/>
        </w:rPr>
      </w:r>
    </w:p>
    <w:p w:rsidR="00000000" w:rsidDel="00000000" w:rsidP="00000000" w:rsidRDefault="00000000" w:rsidRPr="00000000" w14:paraId="0000001E">
      <w:pPr>
        <w:spacing w:after="120" w:line="340" w:lineRule="auto"/>
        <w:ind w:left="567"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Lưu ý:</w:t>
      </w:r>
      <w:r w:rsidDel="00000000" w:rsidR="00000000" w:rsidRPr="00000000">
        <w:rPr>
          <w:rFonts w:ascii="Times New Roman" w:cs="Times New Roman" w:eastAsia="Times New Roman" w:hAnsi="Times New Roman"/>
          <w:sz w:val="26"/>
          <w:szCs w:val="26"/>
          <w:rtl w:val="0"/>
        </w:rPr>
        <w:t xml:space="preserve"> Điều kiện về nhà ở để được hưởng chính sách hỗ trợ về nhà ở xã hội đối với tỉnh, thành phố trực thuộc trung ương được sắp xếp lại thì căn cứ vào phạm vi đơn vị hành chính của tỉnh, thành phố trực thuộc trung ương nơi có dự án trước thời điểm sắp xếp lại để xác định điều kiện về nhà ở đối với đối tượng được mua nhà ở xã hội theo quy định của Luật Nhà ở (Căn cứ Khoản 1 Điều 9 Nghị Quyết 201/2025/QH15).</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Văn bản cam kết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07</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(do Chủ đầu tư soạn) –</w:t>
      </w:r>
      <w:hyperlink r:id="rId13">
        <w:r w:rsidDel="00000000" w:rsidR="00000000" w:rsidRPr="00000000">
          <w:rPr>
            <w:rFonts w:ascii="Times New Roman" w:cs="Times New Roman" w:eastAsia="Times New Roman" w:hAnsi="Times New Roman"/>
            <w:b w:val="0"/>
            <w:bCs w:val="0"/>
            <w:i w:val="0"/>
            <w:iCs w:val="0"/>
            <w:smallCaps w:val="0"/>
            <w:strike w:val="0"/>
            <w:color w:val="1155cc"/>
            <w:sz w:val="26"/>
            <w:szCs w:val="26"/>
            <w:u w:val="single"/>
            <w:shd w:fill="auto" w:val="clear"/>
            <w:vertAlign w:val="baseline"/>
            <w:rtl w:val="0"/>
          </w:rPr>
          <w:t xml:space="preserve"> </w:t>
        </w:r>
      </w:hyperlink>
      <w:hyperlink r:id="rId14">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Căn cước công dân (01 bản sao y chứng thực);</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độc thân: Cung cấp Giấy Xác nhận tình trạng hôn nhân (01 bản sao y chứng thực);</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đã kết hôn: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Cung cấp Giấy Đăng ký kết hôn (01 bản sao y chứng thực);</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Cung cấp Căn cước công dân (01 bản sao y chứng thực) của vợ/chồng kèm theo;</w:t>
      </w:r>
    </w:p>
    <w:p w:rsidR="00000000" w:rsidDel="00000000" w:rsidP="00000000" w:rsidRDefault="00000000" w:rsidRPr="00000000" w14:paraId="00000025">
      <w:pPr>
        <w:spacing w:after="120" w:line="3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II. LƯU Ý</w:t>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Mỗi hộ gia đình, cá nhân có nhu cầu mua nhà ở xã hội không được đồng thời đăng ký mua nhà ở xã hội tại nhiều dự án trong cùng một thời điểm.</w:t>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Trường hợp hộ gia đình có nhiều đối tượng được hưởng nhiều chính sách hỗ trợ thì chỉ áp dụng một chính sách hỗ trợ cho cả hộ gia đình.</w:t>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Việc nộp hồ sơ được thực hiện thông qua hình thức trực tiếp, trực tuyến.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Khi đi nộp hồ sơ bản cứng trực tiếp thì phải là Chính chủ hoặc phải có Giấy Uỷ quyền có công chứng/chứng thực (đính kèm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10</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Uỷ quyền nộp hồ sơ (do Chủ đầu tư soạn), hoặc có nội dung uỷ quyền nộp hồ sơ –</w:t>
      </w:r>
      <w:hyperlink r:id="rId15">
        <w:r w:rsidDel="00000000" w:rsidR="00000000" w:rsidRPr="00000000">
          <w:rPr>
            <w:rFonts w:ascii="Times New Roman" w:cs="Times New Roman" w:eastAsia="Times New Roman" w:hAnsi="Times New Roman"/>
            <w:color w:val="1155cc"/>
            <w:sz w:val="26"/>
            <w:szCs w:val="26"/>
            <w:u w:val="single"/>
            <w:rtl w:val="0"/>
          </w:rPr>
          <w:t xml:space="preserve"> 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Các Biểu mẫu hồ sơ kê khai tuân thủ theo quy định của Pháp luật và nộp bản gốc (nếu từ 2 trang trở lên phải đóng dấu giáp lai các trang, không chỉnh sửa mẫu). </w:t>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Các giấy tờ kèm theo dưới đây phải cung cấp 01 bản được công chứng, chứng thực trong thời hạn 06 tháng gần nhất tính đến thời điểm nộp hồ sơ như: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Căn cước công dân;</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Đăng ký kết hôn;</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Xác nhận tình trạng hôn nhân;</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tờ chứng minh Người có công với Cách mạng/thân nhân Liệt sỹ (Người nộp hồ sơ đăng ký mua nhà ở xã hội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phải nộp giấy tờ nêu tại</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Khoản 2 Mục I nêu trên</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không nộp đúng các giấy tờ trên thì không tiếp nhận hồ sơ).</w:t>
      </w:r>
    </w:p>
    <w:p w:rsidR="00000000" w:rsidDel="00000000" w:rsidP="00000000" w:rsidRDefault="00000000" w:rsidRPr="00000000" w14:paraId="00000030">
      <w:pPr>
        <w:ind w:left="567" w:hanging="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6.</w:t>
      </w:r>
      <w:r w:rsidDel="00000000" w:rsidR="00000000" w:rsidRPr="00000000">
        <w:rPr>
          <w:rFonts w:ascii="Times New Roman" w:cs="Times New Roman" w:eastAsia="Times New Roman" w:hAnsi="Times New Roman"/>
          <w:sz w:val="26"/>
          <w:szCs w:val="26"/>
          <w:rtl w:val="0"/>
        </w:rPr>
        <w:t xml:space="preserve">      Văn bản cam kết phải có chữ ký của 02 vợ chồng nếu đã kết hôn.</w:t>
      </w:r>
    </w:p>
    <w:sectPr>
      <w:footerReference r:id="rId16" w:type="default"/>
      <w:pgSz w:h="15840" w:w="12240" w:orient="portrait"/>
      <w:pgMar w:bottom="709" w:top="851" w:left="993" w:right="758"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bCs w:val="1"/>
        <w:color w:val="000000"/>
      </w:rPr>
    </w:lvl>
    <w:lvl w:ilvl="1">
      <w:start w:val="3"/>
      <w:numFmt w:val="bullet"/>
      <w:lvlText w:val="-"/>
      <w:lvlJc w:val="left"/>
      <w:pPr>
        <w:ind w:left="1440" w:hanging="360"/>
      </w:pPr>
      <w:rPr>
        <w:rFonts w:ascii="Times New Roman" w:cs="Times New Roman" w:eastAsia="Times New Roman" w:hAnsi="Times New Roman"/>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decimal"/>
      <w:lvlText w:val="%1."/>
      <w:lvlJc w:val="left"/>
      <w:pPr>
        <w:ind w:left="1440" w:hanging="360"/>
      </w:pPr>
      <w:rPr>
        <w:b w:val="1"/>
        <w:bCs w:val="1"/>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4">
    <w:lvl w:ilvl="0">
      <w:start w:val="1"/>
      <w:numFmt w:val="bullet"/>
      <w:lvlText w:val="●"/>
      <w:lvlJc w:val="left"/>
      <w:pPr>
        <w:ind w:left="1440" w:hanging="360"/>
      </w:pPr>
      <w:rPr>
        <w:rFonts w:ascii="Noto Sans Symbols" w:cs="Noto Sans Symbols" w:eastAsia="Noto Sans Symbols" w:hAnsi="Noto Sans Symbols"/>
        <w:color w:val="000000"/>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vi"/>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drive.google.com/file/d/1Ad2CDzaVWmKQoZkC2UBZ_Pq7LWwKfYf4/view?usp=drive_link" TargetMode="External"/><Relationship Id="rId10" Type="http://schemas.openxmlformats.org/officeDocument/2006/relationships/hyperlink" Target="https://drive.google.com/file/d/1ixsJHrv45c54UAFBHvxidpoBAZ1SqHw2/view?usp=drive_link" TargetMode="External"/><Relationship Id="rId13" Type="http://schemas.openxmlformats.org/officeDocument/2006/relationships/hyperlink" Target="https://drive.google.com/file/d/1fGo7yU58PLIHBVqs67lcIl2-7QXWECyN/view?usp=drive_link" TargetMode="External"/><Relationship Id="rId12" Type="http://schemas.openxmlformats.org/officeDocument/2006/relationships/hyperlink" Target="https://drive.google.com/file/d/1Ad2CDzaVWmKQoZkC2UBZ_Pq7LWwKfYf4/view?usp=drive_li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RHzqYkYzxf9cKwkhJaPvt56IB5ymNDhy/view?usp=drive_link" TargetMode="External"/><Relationship Id="rId15" Type="http://schemas.openxmlformats.org/officeDocument/2006/relationships/hyperlink" Target="https://drive.google.com/file/d/1Ehp_g2JFzFXaKB4fLztAUGkAE4SGiRqS/view?usp=drive_link" TargetMode="External"/><Relationship Id="rId14" Type="http://schemas.openxmlformats.org/officeDocument/2006/relationships/hyperlink" Target="https://drive.google.com/file/d/1fGo7yU58PLIHBVqs67lcIl2-7QXWECyN/view?usp=drive_link"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rive.google.com/file/d/1s1zZTBlbBMlz07hm8MoWBs9LRfTV5w4_/view?usp=drive_link" TargetMode="External"/><Relationship Id="rId8" Type="http://schemas.openxmlformats.org/officeDocument/2006/relationships/hyperlink" Target="https://drive.google.com/file/d/1nq5obFjnn1xD3feW7UF0EG1HfcRefkk8/view?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qn4mrsShNj+l8DQthRPuII/p/A==">CgMxLjAyDmguNWdoOThidTdxbTQ4OAByITFBQ01HYjduU1RjLXRWWmx1YWl5S1ljSUwxNVFXOUtyOA==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3156849e-75d6-41b4-ba6f-2e10146d7b0b</vt:lpwstr>
  </property>
  <property fmtid="{D5CDD505-2E9C-101B-9397-08002B2CF9AE}" pid="3" name="KSOProductBuildVer">
    <vt:lpwstr>1033-12.2.0.22549</vt:lpwstr>
  </property>
  <property fmtid="{D5CDD505-2E9C-101B-9397-08002B2CF9AE}" pid="4" name="ICV">
    <vt:lpwstr>6F2EE4D18A5746BC9A4AC5B96F76E986_12</vt:lpwstr>
  </property>
  <property fmtid="{D5CDD505-2E9C-101B-9397-08002B2CF9AE}" pid="5" name="MSIP_Label_defa4170-0d19-0005-0004-bc88714345d2_Enabled">
    <vt:lpwstr>true</vt:lpwstr>
  </property>
  <property fmtid="{D5CDD505-2E9C-101B-9397-08002B2CF9AE}" pid="6" name="MSIP_Label_defa4170-0d19-0005-0004-bc88714345d2_SetDate">
    <vt:lpwstr>2026-04-05T12:01:25Z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e2fe5b74-4b3d-4cf2-85d5-47f792b43e95</vt:lpwstr>
  </property>
  <property fmtid="{D5CDD505-2E9C-101B-9397-08002B2CF9AE}" pid="10" name="MSIP_Label_defa4170-0d19-0005-0004-bc88714345d2_ActionId">
    <vt:lpwstr>2ff36afe-ef0d-448a-8b87-db44d103b74c</vt:lpwstr>
  </property>
  <property fmtid="{D5CDD505-2E9C-101B-9397-08002B2CF9AE}" pid="11" name="MSIP_Label_defa4170-0d19-0005-0004-bc88714345d2_ContentBits">
    <vt:lpwstr>0</vt:lpwstr>
  </property>
  <property fmtid="{D5CDD505-2E9C-101B-9397-08002B2CF9AE}" pid="12" name="MSIP_Label_defa4170-0d19-0005-0004-bc88714345d2_Tag">
    <vt:lpwstr>50, 3, 0, 1</vt:lpwstr>
  </property>
</Properties>
</file>