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3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 CÔNG NHÂN, NGƯỜI LAO ĐỘNG ĐANG LÀM VIỆC TẠI DOANH NGHIỆP, HỢP TÁC XÃ, LIÊN HIỆP HỢP TÁC XÃ TRONG VÀ NGOÀI KHU CÔNG NGHIỆP</w:t>
      </w:r>
    </w:p>
    <w:p w:rsidR="00000000" w:rsidDel="00000000" w:rsidP="00000000" w:rsidRDefault="00000000" w:rsidRPr="00000000" w14:paraId="00000002">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thu nhập (theo Thông tư 32/2025): 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Cơ quan, đơn vị, doanh nghiệp nơi người kê khai đang làm việc thực hiện việc xác nhận.</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9">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Văn phòng Đăng ký đất đai thành phố Hồ Chí Minh xác nhận.</w:t>
      </w:r>
    </w:p>
    <w:p w:rsidR="00000000" w:rsidDel="00000000" w:rsidP="00000000" w:rsidRDefault="00000000" w:rsidRPr="00000000" w14:paraId="00000007">
      <w:pPr>
        <w:shd w:fill="ffffff" w:val="clear"/>
        <w:spacing w:line="276" w:lineRule="auto"/>
        <w:ind w:left="426" w:firstLine="424.9999999999999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color w:val="000000"/>
          <w:sz w:val="26"/>
          <w:szCs w:val="26"/>
          <w:rtl w:val="0"/>
        </w:rPr>
        <w:t xml:space="preserve">– </w:t>
      </w:r>
      <w:hyperlink r:id="rId10">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UBND phường/xã nơi có thửa đất thực hiện xác nhận.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có nhà nhưng diện tích bình quân dưới 15m</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sàn /người (theo Thông tư 05/2024):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03</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 </w:t>
      </w:r>
      <w:hyperlink r:id="rId11">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UBND cấp xã nơi Người kê khai đang thường trú xác nhận;</w:t>
      </w:r>
    </w:p>
    <w:p w:rsidR="00000000" w:rsidDel="00000000" w:rsidP="00000000" w:rsidRDefault="00000000" w:rsidRPr="00000000" w14:paraId="00000009">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Trường hợp có nhà nhưng nhà cách xa địa điểm làm việc:</w:t>
      </w:r>
    </w:p>
    <w:p w:rsidR="00000000" w:rsidDel="00000000" w:rsidP="00000000" w:rsidRDefault="00000000" w:rsidRPr="00000000" w14:paraId="0000000A">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        - Bước 1:</w:t>
      </w:r>
      <w:r w:rsidDel="00000000" w:rsidR="00000000" w:rsidRPr="00000000">
        <w:rPr>
          <w:rFonts w:ascii="Times New Roman" w:cs="Times New Roman" w:eastAsia="Times New Roman" w:hAnsi="Times New Roman"/>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sz w:val="26"/>
          <w:szCs w:val="26"/>
          <w:rtl w:val="0"/>
        </w:rPr>
        <w:t xml:space="preserve">Công văn số 20880/SXD-QLN&amp;TTBĐS</w:t>
      </w:r>
      <w:r w:rsidDel="00000000" w:rsidR="00000000" w:rsidRPr="00000000">
        <w:rPr>
          <w:rFonts w:ascii="Times New Roman" w:cs="Times New Roman" w:eastAsia="Times New Roman" w:hAnsi="Times New Roman"/>
          <w:sz w:val="26"/>
          <w:szCs w:val="26"/>
          <w:rtl w:val="0"/>
        </w:rPr>
        <w:t xml:space="preserve"> của Sở Xây dựng TP HCM –</w:t>
      </w:r>
      <w:hyperlink r:id="rId12">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và khoảng cách đáp ứng Khoản 1, 2</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B">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C">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D">
      <w:pPr>
        <w:numPr>
          <w:ilvl w:val="0"/>
          <w:numId w:val="2"/>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0E">
      <w:pPr>
        <w:spacing w:after="120" w:line="340" w:lineRule="auto"/>
        <w:ind w:left="567" w:hanging="42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 </w:t>
      </w:r>
      <w:hyperlink r:id="rId13">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0F">
      <w:pPr>
        <w:spacing w:after="120" w:line="340" w:lineRule="auto"/>
        <w:ind w:left="567" w:hanging="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Bước 3: </w:t>
      </w:r>
      <w:r w:rsidDel="00000000" w:rsidR="00000000" w:rsidRPr="00000000">
        <w:rPr>
          <w:rFonts w:ascii="Times New Roman" w:cs="Times New Roman" w:eastAsia="Times New Roman" w:hAnsi="Times New Roman"/>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0">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Lưu ý:</w:t>
      </w:r>
      <w:r w:rsidDel="00000000" w:rsidR="00000000" w:rsidRPr="00000000">
        <w:rPr>
          <w:rFonts w:ascii="Times New Roman" w:cs="Times New Roman" w:eastAsia="Times New Roman" w:hAnsi="Times New Roman"/>
          <w:sz w:val="26"/>
          <w:szCs w:val="26"/>
          <w:rtl w:val="0"/>
        </w:rPr>
        <w:t xml:space="preserve">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 </w:t>
      </w:r>
      <w:hyperlink r:id="rId14">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Cung cấp Giấy Đăng ký kết hôn (01 bản sao y chứng thực).</w:t>
      </w:r>
    </w:p>
    <w:p w:rsidR="00000000" w:rsidDel="00000000" w:rsidP="00000000" w:rsidRDefault="00000000" w:rsidRPr="00000000" w14:paraId="0000001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340" w:lineRule="auto"/>
        <w:ind w:left="720" w:right="0" w:hanging="72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Người đứng đơn nghỉ hưu thì ghi rõ đối tượng là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6"/>
          <w:szCs w:val="26"/>
          <w:u w:val="none"/>
          <w:shd w:fill="auto" w:val="clear"/>
          <w:vertAlign w:val="baseline"/>
          <w:rtl w:val="0"/>
        </w:rPr>
        <w:t xml:space="preserve">Người thu nhập thấp tại khu vực đô thị (nghỉ hưu)</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Hồ sơ đăng ký mua nhà ở xã hội của đối tượng này kê khai theo Hồ sơ của đối tượng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Người thu nhập thấp tại khu vực đô thị (có Hợp đồng lao động, được hưởng lương hưu do Cơ quan Bảo hiểm xã hội chi trả)</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6">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VỢ/CHỒNG KÈM THEO HỒ SƠ CẦN CUNG CẤP </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425"/>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không có Hợp đồng lao động, không được hưởng lương hưu do Cơ quan Bảo hiểm xã hội chi trả.</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05</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(theo Thông tư 08/2026) – </w:t>
      </w:r>
      <w:hyperlink r:id="rId15">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Cơ quan Công an cấp xã nơi thường trú hoặc tạm trú hoặc nơi ở hiện tại của người kê khai xác nhận (Công an có trách nhiệm xác nhận các thông tin gồm: Họ, chữ đệm và tên; Ngày, tháng, năm sinh; giới tính; số định danh cá nhân; ngày, tháng, năm cấp thẻ căn cước/căn cước công dân; nơi thường trú/nơi tạm trú/nơi ở hiện tại. 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có Hợp đồng lao động, được hưởng lương hưu do Cơ quan Bảo hiểm xã hội chi trả/làm việc tại doanh nghiệp/cán bộ, công chức, viên chức.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hyperlink r:id="rId16">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đi làm có Hợp đồng lao động thì do Cơ quan, đơn vị, doanh nghiệp nơi người kê khai đang làm việc thực hiện việc xác nhận Mẫu 01a.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đang là Sỹ quan, Quân nhân, Công an,...thuộc Bộ Quốc phòng, Bộ Công an.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17">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 do Cơ quan, đơn vị, doanh nghiệp nơi người kê khai đang làm việc thực hiện việc xác nhận.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Vợ/chồng của người kê khai kèm theo là Sỹ quan, Quân nhân, Công an,...thuộc Bộ Quốc phòng, Bộ Công an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1">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LƯU Ý</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 </w:t>
      </w:r>
      <w:hyperlink r:id="rId18">
        <w:r w:rsidDel="00000000" w:rsidR="00000000" w:rsidRPr="00000000">
          <w:rPr>
            <w:rFonts w:ascii="Times New Roman" w:cs="Times New Roman" w:eastAsia="Times New Roman" w:hAnsi="Times New Roman"/>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“Ký thay” hoặc “Thừa lệnh” và được đóng dấu đầy đủ;</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là Người đại diện theo Pháp luật Công ty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mfunpy4s3c6d"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Người đứng đơn chưa kết hôn hoặc được xác nhận là độc thân đang nuôi con dưới tuổi thành niên thì thu nhập bình quân hàng tháng thực nhận không quá 37,5 triệu đồng thì phải cung cấp một trong các giấy tờ sau:</w:t>
      </w:r>
    </w:p>
    <w:p w:rsidR="00000000" w:rsidDel="00000000" w:rsidP="00000000" w:rsidRDefault="00000000" w:rsidRPr="00000000" w14:paraId="0000003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340" w:lineRule="auto"/>
        <w:ind w:left="851" w:right="0" w:hanging="284"/>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Bản án/Quyết định của Toà án (Bản sao chứng thực); hoặc     </w:t>
      </w:r>
    </w:p>
    <w:p w:rsidR="00000000" w:rsidDel="00000000" w:rsidP="00000000" w:rsidRDefault="00000000" w:rsidRPr="00000000" w14:paraId="0000003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0" w:line="340" w:lineRule="auto"/>
        <w:ind w:left="851" w:right="0" w:hanging="284"/>
        <w:jc w:val="both"/>
        <w:rPr>
          <w:b w:val="0"/>
          <w:bCs w:val="0"/>
          <w:i w:val="0"/>
          <w:iCs w:val="0"/>
          <w:smallCaps w:val="0"/>
          <w:strike w:val="0"/>
          <w:color w:val="000000"/>
          <w:sz w:val="26"/>
          <w:szCs w:val="26"/>
          <w:u w:val="none"/>
          <w:shd w:fill="auto" w:val="clear"/>
          <w:vertAlign w:val="baseline"/>
        </w:rPr>
      </w:pPr>
      <w:bookmarkStart w:colFirst="0" w:colLast="0" w:name="_heading=h.gsn7w7wr68je" w:id="1"/>
      <w:bookmarkEnd w:id="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Giấy xác nhận của UBND phường đang nuôi con dưới tuổi thành niên (Bản gốc).</w:t>
      </w:r>
    </w:p>
    <w:sectPr>
      <w:footerReference r:id="rId19" w:type="default"/>
      <w:pgSz w:h="16838" w:w="11906" w:orient="portrait"/>
      <w:pgMar w:bottom="709" w:top="568" w:left="709" w:right="566"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
      <w:lvlJc w:val="left"/>
      <w:pPr>
        <w:ind w:left="2520" w:hanging="360"/>
      </w:pPr>
      <w:rPr>
        <w:rFonts w:ascii="Noto Sans Symbols" w:cs="Noto Sans Symbols" w:eastAsia="Noto Sans Symbols" w:hAnsi="Noto Sans Symbols"/>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b w:val="1"/>
        <w:bCs w:val="1"/>
      </w:rPr>
    </w:lvl>
    <w:lvl w:ilvl="1">
      <w:start w:val="1"/>
      <w:numFmt w:val="decimal"/>
      <w:lvlText w:val="%1.%2."/>
      <w:lvlJc w:val="left"/>
      <w:pPr>
        <w:ind w:left="1287" w:hanging="720.0000000000001"/>
      </w:pPr>
      <w:rPr/>
    </w:lvl>
    <w:lvl w:ilvl="2">
      <w:start w:val="1"/>
      <w:numFmt w:val="decimal"/>
      <w:lvlText w:val="%1.%2.%3."/>
      <w:lvlJc w:val="left"/>
      <w:pPr>
        <w:ind w:left="1494" w:hanging="720"/>
      </w:pPr>
      <w:rPr/>
    </w:lvl>
    <w:lvl w:ilvl="3">
      <w:start w:val="1"/>
      <w:numFmt w:val="decimal"/>
      <w:lvlText w:val="%1.%2.%3.%4."/>
      <w:lvlJc w:val="left"/>
      <w:pPr>
        <w:ind w:left="2061" w:hanging="1080"/>
      </w:pPr>
      <w:rPr/>
    </w:lvl>
    <w:lvl w:ilvl="4">
      <w:start w:val="1"/>
      <w:numFmt w:val="decimal"/>
      <w:lvlText w:val="%1.%2.%3.%4.%5."/>
      <w:lvlJc w:val="left"/>
      <w:pPr>
        <w:ind w:left="2268" w:hanging="1080"/>
      </w:pPr>
      <w:rPr/>
    </w:lvl>
    <w:lvl w:ilvl="5">
      <w:start w:val="1"/>
      <w:numFmt w:val="decimal"/>
      <w:lvlText w:val="%1.%2.%3.%4.%5.%6."/>
      <w:lvlJc w:val="left"/>
      <w:pPr>
        <w:ind w:left="2835" w:hanging="1440"/>
      </w:pPr>
      <w:rPr/>
    </w:lvl>
    <w:lvl w:ilvl="6">
      <w:start w:val="1"/>
      <w:numFmt w:val="decimal"/>
      <w:lvlText w:val="%1.%2.%3.%4.%5.%6.%7."/>
      <w:lvlJc w:val="left"/>
      <w:pPr>
        <w:ind w:left="3042" w:hanging="1440"/>
      </w:pPr>
      <w:rPr/>
    </w:lvl>
    <w:lvl w:ilvl="7">
      <w:start w:val="1"/>
      <w:numFmt w:val="decimal"/>
      <w:lvlText w:val="%1.%2.%3.%4.%5.%6.%7.%8."/>
      <w:lvlJc w:val="left"/>
      <w:pPr>
        <w:ind w:left="3609" w:hanging="1800.0000000000002"/>
      </w:pPr>
      <w:rPr/>
    </w:lvl>
    <w:lvl w:ilvl="8">
      <w:start w:val="1"/>
      <w:numFmt w:val="decimal"/>
      <w:lvlText w:val="%1.%2.%3.%4.%5.%6.%7.%8.%9."/>
      <w:lvlJc w:val="left"/>
      <w:pPr>
        <w:ind w:left="3816" w:hanging="1799.9999999999998"/>
      </w:pPr>
      <w:rPr/>
    </w:lvl>
  </w:abstractNum>
  <w:abstractNum w:abstractNumId="6">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b w:val="1"/>
        <w:bCs w:val="1"/>
      </w:rPr>
    </w:lvl>
    <w:lvl w:ilvl="1">
      <w:start w:val="1"/>
      <w:numFmt w:val="bullet"/>
      <w:lvlText w:val="−"/>
      <w:lvlJc w:val="left"/>
      <w:pPr>
        <w:ind w:left="927" w:hanging="360"/>
      </w:pPr>
      <w:rPr>
        <w:rFonts w:ascii="Noto Sans Symbols" w:cs="Noto Sans Symbols" w:eastAsia="Noto Sans Symbols" w:hAnsi="Noto Sans Symbols"/>
      </w:rPr>
    </w:lvl>
    <w:lvl w:ilvl="2">
      <w:start w:val="1"/>
      <w:numFmt w:val="decimal"/>
      <w:lvlText w:val="%1.−.%3."/>
      <w:lvlJc w:val="left"/>
      <w:pPr>
        <w:ind w:left="1494" w:hanging="720"/>
      </w:pPr>
      <w:rPr/>
    </w:lvl>
    <w:lvl w:ilvl="3">
      <w:start w:val="1"/>
      <w:numFmt w:val="decimal"/>
      <w:lvlText w:val="%1.−.%3.%4."/>
      <w:lvlJc w:val="left"/>
      <w:pPr>
        <w:ind w:left="2061" w:hanging="1080"/>
      </w:pPr>
      <w:rPr/>
    </w:lvl>
    <w:lvl w:ilvl="4">
      <w:start w:val="1"/>
      <w:numFmt w:val="decimal"/>
      <w:lvlText w:val="%1.−.%3.%4.%5."/>
      <w:lvlJc w:val="left"/>
      <w:pPr>
        <w:ind w:left="2268" w:hanging="1080"/>
      </w:pPr>
      <w:rPr/>
    </w:lvl>
    <w:lvl w:ilvl="5">
      <w:start w:val="1"/>
      <w:numFmt w:val="decimal"/>
      <w:lvlText w:val="%1.−.%3.%4.%5.%6."/>
      <w:lvlJc w:val="left"/>
      <w:pPr>
        <w:ind w:left="2835" w:hanging="1440"/>
      </w:pPr>
      <w:rPr/>
    </w:lvl>
    <w:lvl w:ilvl="6">
      <w:start w:val="1"/>
      <w:numFmt w:val="decimal"/>
      <w:lvlText w:val="%1.−.%3.%4.%5.%6.%7."/>
      <w:lvlJc w:val="left"/>
      <w:pPr>
        <w:ind w:left="3042" w:hanging="1440"/>
      </w:pPr>
      <w:rPr/>
    </w:lvl>
    <w:lvl w:ilvl="7">
      <w:start w:val="1"/>
      <w:numFmt w:val="decimal"/>
      <w:lvlText w:val="%1.−.%3.%4.%5.%6.%7.%8."/>
      <w:lvlJc w:val="left"/>
      <w:pPr>
        <w:ind w:left="3609" w:hanging="1800.0000000000002"/>
      </w:pPr>
      <w:rPr/>
    </w:lvl>
    <w:lvl w:ilvl="8">
      <w:start w:val="1"/>
      <w:numFmt w:val="decimal"/>
      <w:lvlText w:val="%1.−.%3.%4.%5.%6.%7.%8.%9."/>
      <w:lvlJc w:val="left"/>
      <w:pPr>
        <w:ind w:left="3816" w:hanging="1799.9999999999998"/>
      </w:pPr>
      <w:rPr/>
    </w:lvl>
  </w:abstractNum>
  <w:abstractNum w:abstractNumId="8">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7"/>
      <w:numFmt w:val="decimal"/>
      <w:lvlText w:val="%1."/>
      <w:lvlJc w:val="left"/>
      <w:pPr>
        <w:ind w:left="720" w:hanging="360"/>
      </w:pPr>
      <w:rPr>
        <w:b w:val="1"/>
        <w:bCs w:val="1"/>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vi"/>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ixsJHrv45c54UAFBHvxidpoBAZ1SqHw2/view?usp=drive_link" TargetMode="External"/><Relationship Id="rId10" Type="http://schemas.openxmlformats.org/officeDocument/2006/relationships/hyperlink" Target="https://drive.google.com/file/d/1RHzqYkYzxf9cKwkhJaPvt56IB5ymNDhy/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nq5obFjnn1xD3feW7UF0EG1HfcRefkk8/view?usp=drive_link" TargetMode="External"/><Relationship Id="rId15" Type="http://schemas.openxmlformats.org/officeDocument/2006/relationships/hyperlink" Target="https://drive.google.com/file/d/1pZOLeCoChc0TS4hqvRg4D5nIt0ZcBDF_/view?usp=drive_link" TargetMode="External"/><Relationship Id="rId14" Type="http://schemas.openxmlformats.org/officeDocument/2006/relationships/hyperlink" Target="https://drive.google.com/file/d/1fGo7yU58PLIHBVqs67lcIl2-7QXWECyN/view?usp=drive_link" TargetMode="External"/><Relationship Id="rId17" Type="http://schemas.openxmlformats.org/officeDocument/2006/relationships/hyperlink" Target="https://drive.google.com/file/d/1SFLCytVSjkusi8kxoxZ-AolJuwX_rRMn/view?usp=drive_link" TargetMode="External"/><Relationship Id="rId16" Type="http://schemas.openxmlformats.org/officeDocument/2006/relationships/hyperlink" Target="https://drive.google.com/file/d/1f-93A8wgmBEao9iKj9cxgm6VoEb-USe2/view?usp=drive_link"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yperlink" Target="https://drive.google.com/file/d/1Ehp_g2JFzFXaKB4fLztAUGkAE4SGiRqS/view?usp=drive_link" TargetMode="Externa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f-93A8wgmBEao9iKj9cxgm6VoEb-USe2/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AIoVZvz89zdroMHVrRdVcn5y1A==">CgMxLjAyDmgubWZ1bnB5NHMzYzZkMg5oLmdzbjd3N3dyNjhqZTgAciExOFBUNHRPYjRaTUtSVlA4ZFkyb29FalRmUUowZVQtRG8=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3544d0c3-87f1-49f5-a468-c79a175bdff5</vt:lpwstr>
  </property>
  <property fmtid="{D5CDD505-2E9C-101B-9397-08002B2CF9AE}" pid="3" name="KSOProductBuildVer">
    <vt:lpwstr>1033-12.2.0.22549</vt:lpwstr>
  </property>
  <property fmtid="{D5CDD505-2E9C-101B-9397-08002B2CF9AE}" pid="4" name="ICV">
    <vt:lpwstr>F777137BA1154B36A2D8BEA49FBE8A40_12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2026-04-05T11:51:20Z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f32a801d-fdfe-4c50-8947-e128ade91dba</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